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5B725B" w14:textId="1F6244BC" w:rsidR="00590AD3" w:rsidRDefault="00590AD3" w:rsidP="00590AD3">
      <w:pPr>
        <w:pStyle w:val="Heading2"/>
      </w:pPr>
      <w:r w:rsidRPr="00590AD3">
        <w:t>Embracing Change, Affirming Faith</w:t>
      </w:r>
      <w:r>
        <w:t xml:space="preserve">: </w:t>
      </w:r>
      <w:r w:rsidRPr="00590AD3">
        <w:t>Reflections on the 2024 United Methodist General Conference and Its Implications for Our Local Church</w:t>
      </w:r>
    </w:p>
    <w:p w14:paraId="2833259B" w14:textId="3F94CBCE" w:rsidR="00B12189" w:rsidRPr="00B12189" w:rsidRDefault="00B12189" w:rsidP="00B12189">
      <w:pPr>
        <w:pStyle w:val="Heading3"/>
      </w:pPr>
      <w:r w:rsidRPr="00B12189">
        <w:t>A Pivotal Moment</w:t>
      </w:r>
    </w:p>
    <w:p w14:paraId="7EC1049C" w14:textId="42DDCD2F" w:rsidR="00590AD3" w:rsidRPr="00590AD3" w:rsidRDefault="00B12189" w:rsidP="00590AD3">
      <w:r w:rsidRPr="00B12189">
        <w:t>The United Methodist Church postponed the 2024 General Conference from 2020 due to the pandemic and held it in Charlotte, North Carolina. At this pivotal moment in the denomination's history, we brought together delegates from around the world who eagerly participated in shaping the church's future with hope and joy. The conference made significant strides towards creating a more inclusive and worldwide denomination. Key outcomes include regionalization, ending the clergy ban on self-avowed practicing homosexuals, and revising the social principles. As we delve into the implications of these changes for our local church, I invite you to approach the conversation with open hearts and minds. We seek to discern how God calls us to embody our faith in this new chapter of the denomination’s journey.</w:t>
      </w:r>
    </w:p>
    <w:p w14:paraId="3E402441" w14:textId="77777777" w:rsidR="00B12189" w:rsidRPr="00B12189" w:rsidRDefault="00B12189" w:rsidP="00B12189">
      <w:pPr>
        <w:pStyle w:val="Heading3"/>
      </w:pPr>
      <w:r w:rsidRPr="00B12189">
        <w:t>Embracing Our Worldwide Nature</w:t>
      </w:r>
    </w:p>
    <w:p w14:paraId="3DBBAF0D" w14:textId="77777777" w:rsidR="00B12189" w:rsidRPr="00B12189" w:rsidRDefault="00B12189" w:rsidP="00B12189">
      <w:r w:rsidRPr="00B12189">
        <w:t>The General Conference made one of its most consequential decisions by moving towards regionalization. This transformative step grants equal autonomy to all regions within the United Methodist Church, acknowledging the diverse needs and perspectives of its members. Regionalization enables more contextualized ministry and decision-making at the regional level. Regionalization embodies the UMC’s commitment to embracing and empowering its members, regardless of their cultural or geographical background. As our local church contemplates the ramifications of this change, we can prayerfully consider how to actively engage in and support this journey toward a more worldwide and contextually responsive church. We recognize the unique gifts and challenges that this opportunity presents.</w:t>
      </w:r>
    </w:p>
    <w:p w14:paraId="64374C9A" w14:textId="77777777" w:rsidR="00B12189" w:rsidRPr="00B12189" w:rsidRDefault="00B12189" w:rsidP="00B12189">
      <w:pPr>
        <w:pStyle w:val="Heading3"/>
      </w:pPr>
      <w:r w:rsidRPr="00B12189">
        <w:t>The Path to Regionalization</w:t>
      </w:r>
    </w:p>
    <w:p w14:paraId="3882A9B4" w14:textId="77777777" w:rsidR="00B12189" w:rsidRPr="00B12189" w:rsidRDefault="00B12189" w:rsidP="00B12189">
      <w:r w:rsidRPr="00B12189">
        <w:t>While the General Conference passed legislation to restructure the UMC into regional conferences, implementing this plan depends on ratification by annual conferences worldwide. A two-thirds majority of all members of annual conferences must approve the plan for it to take effect. The ratification process is expected to unfold over the next 18 months. Members of annual conferences worldwide will actively participate in the discussions and deliberations that will shape the future of our denomination. It is a process that involves a spirit of discernment, seeking to understand this structural change’s potential benefits and challenges. We work together to ensure that our church remains a vibrant, inclusive, and mission-driven faith community.</w:t>
      </w:r>
    </w:p>
    <w:p w14:paraId="07B53E9A" w14:textId="77777777" w:rsidR="00B12189" w:rsidRPr="00B12189" w:rsidRDefault="00B12189" w:rsidP="00B12189">
      <w:pPr>
        <w:pStyle w:val="Heading3"/>
      </w:pPr>
      <w:r w:rsidRPr="00B12189">
        <w:t>Affirming Love and Inclusivity</w:t>
      </w:r>
    </w:p>
    <w:p w14:paraId="4F2F561D" w14:textId="77777777" w:rsidR="00B12189" w:rsidRPr="00B12189" w:rsidRDefault="00B12189" w:rsidP="00B12189">
      <w:r w:rsidRPr="00B12189">
        <w:t xml:space="preserve">The General Conference made another groundbreaking decision by terminating the 40-year-old ban on self-avowed practicing homosexuals serving as clergy in the United </w:t>
      </w:r>
      <w:r w:rsidRPr="00B12189">
        <w:lastRenderedPageBreak/>
        <w:t xml:space="preserve">Methodist Church. Many widely perceived this move as a sign of a new era of unity and inclusivity within the denomination. Lifting the ban acknowledges that the gifts and callings of LGBTQ+ individuals are indispensable to the vitality and ministry of the church. This decision takes a significant stride towards cultivating a more diverse and representative clergy that mirrors the rich tapestry of our membership. The decision exemplifies the church’s dedication to justice, equality, and the affirmation of all individuals as cherished children of God. As we contemplate this change in our local context, we might explore how to foster a welcoming and affirming </w:t>
      </w:r>
      <w:proofErr w:type="gramStart"/>
      <w:r w:rsidRPr="00B12189">
        <w:t>environment</w:t>
      </w:r>
      <w:proofErr w:type="gramEnd"/>
      <w:r w:rsidRPr="00B12189">
        <w:t xml:space="preserve"> for all. We honor the unique gifts and experiences that each person contributes to our faith community.</w:t>
      </w:r>
    </w:p>
    <w:p w14:paraId="66076AE7" w14:textId="77777777" w:rsidR="00B12189" w:rsidRPr="00B12189" w:rsidRDefault="00B12189" w:rsidP="00B12189">
      <w:pPr>
        <w:pStyle w:val="Heading3"/>
      </w:pPr>
      <w:r w:rsidRPr="00B12189">
        <w:t>Guiding Our Faithful Witness</w:t>
      </w:r>
    </w:p>
    <w:p w14:paraId="459D0DFD" w14:textId="77777777" w:rsidR="00B12189" w:rsidRPr="00B12189" w:rsidRDefault="00B12189" w:rsidP="00B12189">
      <w:r w:rsidRPr="00B12189">
        <w:t>The General Conference undertook a comprehensive revision of the UMC’s social principles, designed to assist United Methodists in navigating complex social, political, and ethical issues. The revised principles are more concise, have a more robust theological foundation, and reflect our denomination’s worldwide presence more accurately. By addressing pressing contemporary issues and offering guidance for living out one’s faith in today’s world, the updated social principles serve as an indispensable resource for United Methodists seeking to engage with the world in a meaningful and impactful manner. As a local church, we can explore these revised principles and allow them to inform and shape our ministries, outreach efforts, and discussions on pressing social concerns. By grounding ourselves in these principles and the teachings of Jesus Christ, we can more effectively bear witness to the transformative power of the Gospel and work towards building a more just and compassionate world.</w:t>
      </w:r>
    </w:p>
    <w:p w14:paraId="352E763B" w14:textId="77777777" w:rsidR="00B12189" w:rsidRPr="00B12189" w:rsidRDefault="00B12189" w:rsidP="00B12189">
      <w:pPr>
        <w:pStyle w:val="Heading3"/>
      </w:pPr>
      <w:r w:rsidRPr="00B12189">
        <w:t>Strengthening Relationships and Stewardship</w:t>
      </w:r>
    </w:p>
    <w:p w14:paraId="527A8EAC" w14:textId="77777777" w:rsidR="00B12189" w:rsidRPr="00B12189" w:rsidRDefault="00B12189" w:rsidP="00B12189">
      <w:r w:rsidRPr="00B12189">
        <w:t>The General Conference yielded several notable outcomes in addition to the pivotal decisions on regionalization, the clergy ban, and social principles. Reaching a historic communion agreement with the Episcopal Church paved the way for enhanced ecumenical collaboration and understanding. Approving the smallest budget in our history demonstrated our commitment to financial stewardship and sustainability. US jurisdictions agreed to postpone bishop elections temporarily while the 32 US bishops are reallocated across jurisdictions to ensure effective leadership and oversight during this transitional period. These outcomes collectively illustrate the UMC’s dedication to fostering relationships, managing resources responsibly, and providing strong leadership amidst change. As our local church reflects on these developments, we might consider how to embody these values in our context. We strive to be faithful stewards of the resources and relationships God has entrusted to us.</w:t>
      </w:r>
    </w:p>
    <w:p w14:paraId="42C04323" w14:textId="77777777" w:rsidR="00B12189" w:rsidRPr="00B12189" w:rsidRDefault="00B12189" w:rsidP="00B12189">
      <w:pPr>
        <w:pStyle w:val="Heading3"/>
      </w:pPr>
      <w:r w:rsidRPr="00B12189">
        <w:t>Empowering Servants of Christ</w:t>
      </w:r>
    </w:p>
    <w:p w14:paraId="64DC69B5" w14:textId="77777777" w:rsidR="00B12189" w:rsidRPr="00B12189" w:rsidRDefault="00B12189" w:rsidP="00B12189">
      <w:r w:rsidRPr="00B12189">
        <w:t xml:space="preserve">The General Conference decided to empower deacons within the United Methodist Church by bestowing sacramental authority on them in their ministry contexts. This change acknowledges the crucial role deacons play in the life and ministry of the church, enabling them to embrace their calling to serve their communities fully. Entrusting deacons with the authority to administer the sacraments, the UMC affirms the significance of the ministry of </w:t>
      </w:r>
      <w:r w:rsidRPr="00B12189">
        <w:lastRenderedPageBreak/>
        <w:t>all believers and the diverse ways in which God calls individuals to serve. As our local church reflects on this decision, we might consider how we can better support and celebrate the ministries of deacons. We recognize their unique contributions to our conference and the broader community. We might draw inspiration from their example to discern and pursue our callings, acknowledging that each of us has a vital part to play in God’s unfolding work.</w:t>
      </w:r>
    </w:p>
    <w:p w14:paraId="76D03658" w14:textId="77777777" w:rsidR="00B12189" w:rsidRPr="00B12189" w:rsidRDefault="00B12189" w:rsidP="00B12189">
      <w:pPr>
        <w:pStyle w:val="Heading3"/>
      </w:pPr>
      <w:r w:rsidRPr="00B12189">
        <w:t>Navigating the Journey Ahead</w:t>
      </w:r>
    </w:p>
    <w:p w14:paraId="2CC1B5E5" w14:textId="77777777" w:rsidR="00B12189" w:rsidRPr="00B12189" w:rsidRDefault="00B12189" w:rsidP="00B12189">
      <w:r w:rsidRPr="00B12189">
        <w:t>The General Conference signifies a positive turning point for the United Methodist Church by setting the denomination toward greater inclusivity and worldwide engagement. As the UMC navigates this new path, both challenges and opportunities will undoubtedly arise. Implementing the changes adopted at the conference will necessitate careful planning, open communication, and a spirit of collaboration at all levels of the church. During this transition, we are called to unite in prayer and discernment, seeking God’s guidance as we chart the course ahead. As our local church contemplates these developments, we might reflect on how to participate actively in this transformative journey. We embody the values of inclusivity, contextualization, and faithfulness in our community. We can embrace the opportunities and navigate the challenges ahead through open and honest dialogue, a willingness to learn and grow, and a steadfast commitment to our shared mission.</w:t>
      </w:r>
    </w:p>
    <w:p w14:paraId="1E6BE9A3" w14:textId="77777777" w:rsidR="00B12189" w:rsidRPr="00B12189" w:rsidRDefault="00B12189" w:rsidP="00B12189">
      <w:pPr>
        <w:pStyle w:val="Heading3"/>
      </w:pPr>
      <w:r w:rsidRPr="00B12189">
        <w:t>Gratitude, Reflection, and Action</w:t>
      </w:r>
    </w:p>
    <w:p w14:paraId="2CEEC4B8" w14:textId="77777777" w:rsidR="00B12189" w:rsidRPr="00B12189" w:rsidRDefault="00B12189" w:rsidP="00B12189">
      <w:r w:rsidRPr="00B12189">
        <w:t xml:space="preserve">As we celebrate the work accomplished at the 2024 General Conference, give thanks to the dedicated efforts of the delegates and leaders who participated in this historic gathering. We acknowledge the Holy Spirit’s guidance throughout the process. Moving forward, pray fervently for wisdom, courage, and unity as the United Methodist Church enters this new chapter, navigating the challenges and embracing the opportunities. As a local congregation, we can commit to actively engaging in study and dialogue around the conference outcomes, seeking to deepen our understanding and discern how these changes may shape our lives together. I invite you to prayerfully consider how God calls our church to respond and </w:t>
      </w:r>
      <w:proofErr w:type="gramStart"/>
      <w:r w:rsidRPr="00B12189">
        <w:t>take action</w:t>
      </w:r>
      <w:proofErr w:type="gramEnd"/>
      <w:r w:rsidRPr="00B12189">
        <w:t>, embodying the values of inclusivity, justice, and faithful witness in our community and beyond.</w:t>
      </w:r>
    </w:p>
    <w:p w14:paraId="5EFD8AA7" w14:textId="77777777" w:rsidR="00B12189" w:rsidRPr="00B12189" w:rsidRDefault="00B12189" w:rsidP="00B12189">
      <w:pPr>
        <w:pStyle w:val="Heading3"/>
      </w:pPr>
      <w:r w:rsidRPr="00B12189">
        <w:t>Our Church, Our Future</w:t>
      </w:r>
    </w:p>
    <w:p w14:paraId="12A2DEE2" w14:textId="3FBD1145" w:rsidR="00BB25CA" w:rsidRPr="00B12189" w:rsidRDefault="00B12189" w:rsidP="00B12189">
      <w:r w:rsidRPr="00B12189">
        <w:t>As we reflect on the outcomes of the General Conference, our local church is called to consider the implications and opportunities these changes present. We can engage in open-hearted dialogue, sharing our perspectives and experiences as we discern how to embody inclusivity and justice in our context. As we explore the revised social principles, we can allow them to shape our ministries, outreach, and discussions on pressing issues. We are invited to foster a welcoming environment for all, celebrating each person’s unique gifts to our faith community. I invite us to reflect together: How can our church create a more inclusive atmosphere, support the regionalization process, and allow the revised social principles to guide our witness in the world? Together, we seek God’s guidance as we navigate this transformative journey as a united body of believers as part of the United Methodist Church.</w:t>
      </w:r>
    </w:p>
    <w:sectPr w:rsidR="00BB25CA" w:rsidRPr="00B12189">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68894A" w14:textId="77777777" w:rsidR="00EC115C" w:rsidRDefault="00EC115C" w:rsidP="00533693">
      <w:r>
        <w:separator/>
      </w:r>
    </w:p>
  </w:endnote>
  <w:endnote w:type="continuationSeparator" w:id="0">
    <w:p w14:paraId="61968D2C" w14:textId="77777777" w:rsidR="00EC115C" w:rsidRDefault="00EC115C" w:rsidP="005336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20453136"/>
      <w:docPartObj>
        <w:docPartGallery w:val="Page Numbers (Bottom of Page)"/>
        <w:docPartUnique/>
      </w:docPartObj>
    </w:sdtPr>
    <w:sdtContent>
      <w:p w14:paraId="3A25199D" w14:textId="0F23E516" w:rsidR="00BB25CA" w:rsidRDefault="00BB25CA" w:rsidP="00A853F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71EABF9" w14:textId="77777777" w:rsidR="00533693" w:rsidRDefault="0053369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76E198" w14:textId="23341B67" w:rsidR="00533693" w:rsidRDefault="00B12189" w:rsidP="00B272B7">
    <w:pPr>
      <w:pStyle w:val="Footer"/>
      <w:jc w:val="center"/>
    </w:pPr>
    <w:r>
      <w:t xml:space="preserve">Download and find more </w:t>
    </w:r>
    <w:r w:rsidR="00B272B7" w:rsidRPr="00B272B7">
      <w:t>resources</w:t>
    </w:r>
    <w:r w:rsidR="00E62EE0">
      <w:t xml:space="preserve"> </w:t>
    </w:r>
    <w:r w:rsidR="00B272B7" w:rsidRPr="00B272B7">
      <w:t xml:space="preserve">at </w:t>
    </w:r>
    <w:hyperlink r:id="rId1" w:tgtFrame="_blank" w:history="1">
      <w:r w:rsidR="00B272B7" w:rsidRPr="00B272B7">
        <w:rPr>
          <w:rStyle w:val="Hyperlink"/>
        </w:rPr>
        <w:t>andrewconard.com/resources</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06A028" w14:textId="77777777" w:rsidR="00EC115C" w:rsidRDefault="00EC115C" w:rsidP="00533693">
      <w:r>
        <w:separator/>
      </w:r>
    </w:p>
  </w:footnote>
  <w:footnote w:type="continuationSeparator" w:id="0">
    <w:p w14:paraId="20CB2613" w14:textId="77777777" w:rsidR="00EC115C" w:rsidRDefault="00EC115C" w:rsidP="0053369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D2E64"/>
    <w:multiLevelType w:val="hybridMultilevel"/>
    <w:tmpl w:val="001224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311977"/>
    <w:multiLevelType w:val="hybridMultilevel"/>
    <w:tmpl w:val="66787C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487ABD"/>
    <w:multiLevelType w:val="hybridMultilevel"/>
    <w:tmpl w:val="F678F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8F3920"/>
    <w:multiLevelType w:val="hybridMultilevel"/>
    <w:tmpl w:val="35AC54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027A1C"/>
    <w:multiLevelType w:val="hybridMultilevel"/>
    <w:tmpl w:val="EBACAC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2A57E3"/>
    <w:multiLevelType w:val="hybridMultilevel"/>
    <w:tmpl w:val="B3E03E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A991081"/>
    <w:multiLevelType w:val="hybridMultilevel"/>
    <w:tmpl w:val="BF84AA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AE61DE4"/>
    <w:multiLevelType w:val="hybridMultilevel"/>
    <w:tmpl w:val="F8AA4A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2F01375"/>
    <w:multiLevelType w:val="hybridMultilevel"/>
    <w:tmpl w:val="BE3E07D6"/>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22FB2CC4"/>
    <w:multiLevelType w:val="hybridMultilevel"/>
    <w:tmpl w:val="4FD407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6303A5C"/>
    <w:multiLevelType w:val="hybridMultilevel"/>
    <w:tmpl w:val="A9548B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2593040"/>
    <w:multiLevelType w:val="hybridMultilevel"/>
    <w:tmpl w:val="8BA482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25B7B9B"/>
    <w:multiLevelType w:val="hybridMultilevel"/>
    <w:tmpl w:val="5B6CBA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4555DEC"/>
    <w:multiLevelType w:val="hybridMultilevel"/>
    <w:tmpl w:val="7104FF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97160B4"/>
    <w:multiLevelType w:val="hybridMultilevel"/>
    <w:tmpl w:val="A05698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EFD41B5"/>
    <w:multiLevelType w:val="hybridMultilevel"/>
    <w:tmpl w:val="E2ECFB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8FA6D79"/>
    <w:multiLevelType w:val="hybridMultilevel"/>
    <w:tmpl w:val="F5F207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AE14BC6"/>
    <w:multiLevelType w:val="hybridMultilevel"/>
    <w:tmpl w:val="E42C26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DD05789"/>
    <w:multiLevelType w:val="hybridMultilevel"/>
    <w:tmpl w:val="EDB042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DF90ACF"/>
    <w:multiLevelType w:val="hybridMultilevel"/>
    <w:tmpl w:val="B65A25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0004CD7"/>
    <w:multiLevelType w:val="hybridMultilevel"/>
    <w:tmpl w:val="4AB8FC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64F5796"/>
    <w:multiLevelType w:val="hybridMultilevel"/>
    <w:tmpl w:val="976EE8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74714FE"/>
    <w:multiLevelType w:val="hybridMultilevel"/>
    <w:tmpl w:val="093CB4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A165416"/>
    <w:multiLevelType w:val="hybridMultilevel"/>
    <w:tmpl w:val="2C1462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B3A0C72"/>
    <w:multiLevelType w:val="hybridMultilevel"/>
    <w:tmpl w:val="28886B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1F40AA2"/>
    <w:multiLevelType w:val="hybridMultilevel"/>
    <w:tmpl w:val="181093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5D73B0D"/>
    <w:multiLevelType w:val="hybridMultilevel"/>
    <w:tmpl w:val="4880D9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D8730FA"/>
    <w:multiLevelType w:val="hybridMultilevel"/>
    <w:tmpl w:val="381259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E4E048A"/>
    <w:multiLevelType w:val="hybridMultilevel"/>
    <w:tmpl w:val="1408C5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FEB6338"/>
    <w:multiLevelType w:val="hybridMultilevel"/>
    <w:tmpl w:val="39E8D6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1A466D1"/>
    <w:multiLevelType w:val="hybridMultilevel"/>
    <w:tmpl w:val="74A8B0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4DE2CD8"/>
    <w:multiLevelType w:val="hybridMultilevel"/>
    <w:tmpl w:val="B9FA58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7164B80"/>
    <w:multiLevelType w:val="hybridMultilevel"/>
    <w:tmpl w:val="8FD8EB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7EC6BA9"/>
    <w:multiLevelType w:val="hybridMultilevel"/>
    <w:tmpl w:val="D5C0CCC8"/>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 w15:restartNumberingAfterBreak="0">
    <w:nsid w:val="7AA679E1"/>
    <w:multiLevelType w:val="hybridMultilevel"/>
    <w:tmpl w:val="FF282A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F5E0653"/>
    <w:multiLevelType w:val="hybridMultilevel"/>
    <w:tmpl w:val="1BF85F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35835208">
    <w:abstractNumId w:val="9"/>
  </w:num>
  <w:num w:numId="2" w16cid:durableId="1385636882">
    <w:abstractNumId w:val="22"/>
  </w:num>
  <w:num w:numId="3" w16cid:durableId="300577541">
    <w:abstractNumId w:val="21"/>
  </w:num>
  <w:num w:numId="4" w16cid:durableId="961880706">
    <w:abstractNumId w:val="3"/>
  </w:num>
  <w:num w:numId="5" w16cid:durableId="591932391">
    <w:abstractNumId w:val="29"/>
  </w:num>
  <w:num w:numId="6" w16cid:durableId="64231184">
    <w:abstractNumId w:val="16"/>
  </w:num>
  <w:num w:numId="7" w16cid:durableId="1084188667">
    <w:abstractNumId w:val="19"/>
  </w:num>
  <w:num w:numId="8" w16cid:durableId="915281423">
    <w:abstractNumId w:val="15"/>
  </w:num>
  <w:num w:numId="9" w16cid:durableId="1028868783">
    <w:abstractNumId w:val="23"/>
  </w:num>
  <w:num w:numId="10" w16cid:durableId="1799646686">
    <w:abstractNumId w:val="27"/>
  </w:num>
  <w:num w:numId="11" w16cid:durableId="1396657230">
    <w:abstractNumId w:val="6"/>
  </w:num>
  <w:num w:numId="12" w16cid:durableId="1233082910">
    <w:abstractNumId w:val="17"/>
  </w:num>
  <w:num w:numId="13" w16cid:durableId="1937983851">
    <w:abstractNumId w:val="18"/>
  </w:num>
  <w:num w:numId="14" w16cid:durableId="1888757905">
    <w:abstractNumId w:val="35"/>
  </w:num>
  <w:num w:numId="15" w16cid:durableId="1208760950">
    <w:abstractNumId w:val="34"/>
  </w:num>
  <w:num w:numId="16" w16cid:durableId="2134865983">
    <w:abstractNumId w:val="10"/>
  </w:num>
  <w:num w:numId="17" w16cid:durableId="809249738">
    <w:abstractNumId w:val="11"/>
  </w:num>
  <w:num w:numId="18" w16cid:durableId="715549563">
    <w:abstractNumId w:val="26"/>
  </w:num>
  <w:num w:numId="19" w16cid:durableId="1588540671">
    <w:abstractNumId w:val="20"/>
  </w:num>
  <w:num w:numId="20" w16cid:durableId="2009019132">
    <w:abstractNumId w:val="12"/>
  </w:num>
  <w:num w:numId="21" w16cid:durableId="1848791664">
    <w:abstractNumId w:val="33"/>
  </w:num>
  <w:num w:numId="22" w16cid:durableId="2101830991">
    <w:abstractNumId w:val="24"/>
  </w:num>
  <w:num w:numId="23" w16cid:durableId="1073815952">
    <w:abstractNumId w:val="32"/>
  </w:num>
  <w:num w:numId="24" w16cid:durableId="805197866">
    <w:abstractNumId w:val="5"/>
  </w:num>
  <w:num w:numId="25" w16cid:durableId="191261142">
    <w:abstractNumId w:val="28"/>
  </w:num>
  <w:num w:numId="26" w16cid:durableId="2090955352">
    <w:abstractNumId w:val="25"/>
  </w:num>
  <w:num w:numId="27" w16cid:durableId="65148623">
    <w:abstractNumId w:val="13"/>
  </w:num>
  <w:num w:numId="28" w16cid:durableId="424378149">
    <w:abstractNumId w:val="2"/>
  </w:num>
  <w:num w:numId="29" w16cid:durableId="957297483">
    <w:abstractNumId w:val="4"/>
  </w:num>
  <w:num w:numId="30" w16cid:durableId="844131220">
    <w:abstractNumId w:val="8"/>
  </w:num>
  <w:num w:numId="31" w16cid:durableId="1987858733">
    <w:abstractNumId w:val="30"/>
  </w:num>
  <w:num w:numId="32" w16cid:durableId="1752969231">
    <w:abstractNumId w:val="31"/>
  </w:num>
  <w:num w:numId="33" w16cid:durableId="820848275">
    <w:abstractNumId w:val="7"/>
  </w:num>
  <w:num w:numId="34" w16cid:durableId="2119176767">
    <w:abstractNumId w:val="1"/>
  </w:num>
  <w:num w:numId="35" w16cid:durableId="518592336">
    <w:abstractNumId w:val="0"/>
  </w:num>
  <w:num w:numId="36" w16cid:durableId="56749605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3693"/>
    <w:rsid w:val="000F0D3A"/>
    <w:rsid w:val="0013354D"/>
    <w:rsid w:val="001A3765"/>
    <w:rsid w:val="001C3946"/>
    <w:rsid w:val="00214636"/>
    <w:rsid w:val="0026127F"/>
    <w:rsid w:val="00263E47"/>
    <w:rsid w:val="002867F8"/>
    <w:rsid w:val="00354B25"/>
    <w:rsid w:val="00374AD6"/>
    <w:rsid w:val="00442AA8"/>
    <w:rsid w:val="00451316"/>
    <w:rsid w:val="004872E7"/>
    <w:rsid w:val="004928C1"/>
    <w:rsid w:val="00533693"/>
    <w:rsid w:val="00590AD3"/>
    <w:rsid w:val="00642CE3"/>
    <w:rsid w:val="006A3EF1"/>
    <w:rsid w:val="007642FD"/>
    <w:rsid w:val="00822422"/>
    <w:rsid w:val="008808BA"/>
    <w:rsid w:val="008951D0"/>
    <w:rsid w:val="00957104"/>
    <w:rsid w:val="00991CF8"/>
    <w:rsid w:val="00A34177"/>
    <w:rsid w:val="00B12189"/>
    <w:rsid w:val="00B272B7"/>
    <w:rsid w:val="00B47C1B"/>
    <w:rsid w:val="00B74051"/>
    <w:rsid w:val="00BB25CA"/>
    <w:rsid w:val="00D356E2"/>
    <w:rsid w:val="00D60C4B"/>
    <w:rsid w:val="00E210B5"/>
    <w:rsid w:val="00E238FE"/>
    <w:rsid w:val="00E62EE0"/>
    <w:rsid w:val="00EC115C"/>
    <w:rsid w:val="00EE48D8"/>
    <w:rsid w:val="00EF7965"/>
    <w:rsid w:val="00FC63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0916AB7"/>
  <w15:chartTrackingRefBased/>
  <w15:docId w15:val="{C4741F56-F9E8-1C40-88F3-0A330FD55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F7965"/>
    <w:pPr>
      <w:keepNext/>
      <w:keepLines/>
      <w:spacing w:before="360" w:after="80"/>
      <w:outlineLvl w:val="0"/>
    </w:pPr>
    <w:rPr>
      <w:rFonts w:asciiTheme="majorHAnsi" w:eastAsiaTheme="majorEastAsia" w:hAnsiTheme="majorHAnsi" w:cstheme="majorBidi"/>
      <w:b/>
      <w:bCs/>
      <w:sz w:val="40"/>
      <w:szCs w:val="40"/>
      <w:u w:val="single"/>
    </w:rPr>
  </w:style>
  <w:style w:type="paragraph" w:styleId="Heading2">
    <w:name w:val="heading 2"/>
    <w:basedOn w:val="Normal"/>
    <w:next w:val="Normal"/>
    <w:link w:val="Heading2Char"/>
    <w:uiPriority w:val="9"/>
    <w:unhideWhenUsed/>
    <w:qFormat/>
    <w:rsid w:val="00EF7965"/>
    <w:pPr>
      <w:keepNext/>
      <w:keepLines/>
      <w:spacing w:before="160" w:after="80"/>
      <w:outlineLvl w:val="1"/>
    </w:pPr>
    <w:rPr>
      <w:rFonts w:asciiTheme="majorHAnsi" w:eastAsiaTheme="majorEastAsia" w:hAnsiTheme="majorHAnsi" w:cstheme="majorBidi"/>
      <w:b/>
      <w:bCs/>
      <w:sz w:val="32"/>
      <w:szCs w:val="32"/>
    </w:rPr>
  </w:style>
  <w:style w:type="paragraph" w:styleId="Heading3">
    <w:name w:val="heading 3"/>
    <w:basedOn w:val="Normal"/>
    <w:next w:val="Normal"/>
    <w:link w:val="Heading3Char"/>
    <w:uiPriority w:val="9"/>
    <w:unhideWhenUsed/>
    <w:qFormat/>
    <w:rsid w:val="00EF7965"/>
    <w:pPr>
      <w:keepNext/>
      <w:keepLines/>
      <w:spacing w:before="160" w:after="80"/>
      <w:outlineLvl w:val="2"/>
    </w:pPr>
    <w:rPr>
      <w:rFonts w:eastAsiaTheme="majorEastAsia" w:cstheme="majorBidi"/>
      <w:b/>
      <w:bCs/>
      <w:i/>
      <w:iCs/>
      <w:sz w:val="28"/>
      <w:szCs w:val="28"/>
    </w:rPr>
  </w:style>
  <w:style w:type="paragraph" w:styleId="Heading4">
    <w:name w:val="heading 4"/>
    <w:basedOn w:val="Normal"/>
    <w:next w:val="Normal"/>
    <w:link w:val="Heading4Char"/>
    <w:uiPriority w:val="9"/>
    <w:semiHidden/>
    <w:unhideWhenUsed/>
    <w:qFormat/>
    <w:rsid w:val="0053369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3369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3369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3369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3369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3369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7965"/>
    <w:rPr>
      <w:rFonts w:asciiTheme="majorHAnsi" w:eastAsiaTheme="majorEastAsia" w:hAnsiTheme="majorHAnsi" w:cstheme="majorBidi"/>
      <w:b/>
      <w:bCs/>
      <w:sz w:val="40"/>
      <w:szCs w:val="40"/>
      <w:u w:val="single"/>
    </w:rPr>
  </w:style>
  <w:style w:type="character" w:customStyle="1" w:styleId="Heading2Char">
    <w:name w:val="Heading 2 Char"/>
    <w:basedOn w:val="DefaultParagraphFont"/>
    <w:link w:val="Heading2"/>
    <w:uiPriority w:val="9"/>
    <w:rsid w:val="00EF7965"/>
    <w:rPr>
      <w:rFonts w:asciiTheme="majorHAnsi" w:eastAsiaTheme="majorEastAsia" w:hAnsiTheme="majorHAnsi" w:cstheme="majorBidi"/>
      <w:b/>
      <w:bCs/>
      <w:sz w:val="32"/>
      <w:szCs w:val="32"/>
    </w:rPr>
  </w:style>
  <w:style w:type="character" w:customStyle="1" w:styleId="Heading3Char">
    <w:name w:val="Heading 3 Char"/>
    <w:basedOn w:val="DefaultParagraphFont"/>
    <w:link w:val="Heading3"/>
    <w:uiPriority w:val="9"/>
    <w:rsid w:val="00EF7965"/>
    <w:rPr>
      <w:rFonts w:eastAsiaTheme="majorEastAsia" w:cstheme="majorBidi"/>
      <w:b/>
      <w:bCs/>
      <w:i/>
      <w:iCs/>
      <w:sz w:val="28"/>
      <w:szCs w:val="28"/>
    </w:rPr>
  </w:style>
  <w:style w:type="character" w:customStyle="1" w:styleId="Heading4Char">
    <w:name w:val="Heading 4 Char"/>
    <w:basedOn w:val="DefaultParagraphFont"/>
    <w:link w:val="Heading4"/>
    <w:uiPriority w:val="9"/>
    <w:semiHidden/>
    <w:rsid w:val="0053369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3369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3369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3369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3369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33693"/>
    <w:rPr>
      <w:rFonts w:eastAsiaTheme="majorEastAsia" w:cstheme="majorBidi"/>
      <w:color w:val="272727" w:themeColor="text1" w:themeTint="D8"/>
    </w:rPr>
  </w:style>
  <w:style w:type="paragraph" w:styleId="Title">
    <w:name w:val="Title"/>
    <w:basedOn w:val="Normal"/>
    <w:next w:val="Normal"/>
    <w:link w:val="TitleChar"/>
    <w:uiPriority w:val="10"/>
    <w:qFormat/>
    <w:rsid w:val="0053369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3369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33693"/>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3369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3369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33693"/>
    <w:rPr>
      <w:i/>
      <w:iCs/>
      <w:color w:val="404040" w:themeColor="text1" w:themeTint="BF"/>
    </w:rPr>
  </w:style>
  <w:style w:type="paragraph" w:styleId="ListParagraph">
    <w:name w:val="List Paragraph"/>
    <w:basedOn w:val="Normal"/>
    <w:uiPriority w:val="34"/>
    <w:qFormat/>
    <w:rsid w:val="00533693"/>
    <w:pPr>
      <w:ind w:left="720"/>
      <w:contextualSpacing/>
    </w:pPr>
  </w:style>
  <w:style w:type="character" w:styleId="IntenseEmphasis">
    <w:name w:val="Intense Emphasis"/>
    <w:basedOn w:val="DefaultParagraphFont"/>
    <w:uiPriority w:val="21"/>
    <w:qFormat/>
    <w:rsid w:val="00533693"/>
    <w:rPr>
      <w:i/>
      <w:iCs/>
      <w:color w:val="0F4761" w:themeColor="accent1" w:themeShade="BF"/>
    </w:rPr>
  </w:style>
  <w:style w:type="paragraph" w:styleId="IntenseQuote">
    <w:name w:val="Intense Quote"/>
    <w:basedOn w:val="Normal"/>
    <w:next w:val="Normal"/>
    <w:link w:val="IntenseQuoteChar"/>
    <w:uiPriority w:val="30"/>
    <w:qFormat/>
    <w:rsid w:val="0053369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33693"/>
    <w:rPr>
      <w:i/>
      <w:iCs/>
      <w:color w:val="0F4761" w:themeColor="accent1" w:themeShade="BF"/>
    </w:rPr>
  </w:style>
  <w:style w:type="character" w:styleId="IntenseReference">
    <w:name w:val="Intense Reference"/>
    <w:basedOn w:val="DefaultParagraphFont"/>
    <w:uiPriority w:val="32"/>
    <w:qFormat/>
    <w:rsid w:val="00533693"/>
    <w:rPr>
      <w:b/>
      <w:bCs/>
      <w:smallCaps/>
      <w:color w:val="0F4761" w:themeColor="accent1" w:themeShade="BF"/>
      <w:spacing w:val="5"/>
    </w:rPr>
  </w:style>
  <w:style w:type="paragraph" w:styleId="Header">
    <w:name w:val="header"/>
    <w:basedOn w:val="Normal"/>
    <w:link w:val="HeaderChar"/>
    <w:uiPriority w:val="99"/>
    <w:unhideWhenUsed/>
    <w:rsid w:val="00533693"/>
    <w:pPr>
      <w:tabs>
        <w:tab w:val="center" w:pos="4680"/>
        <w:tab w:val="right" w:pos="9360"/>
      </w:tabs>
    </w:pPr>
  </w:style>
  <w:style w:type="character" w:customStyle="1" w:styleId="HeaderChar">
    <w:name w:val="Header Char"/>
    <w:basedOn w:val="DefaultParagraphFont"/>
    <w:link w:val="Header"/>
    <w:uiPriority w:val="99"/>
    <w:rsid w:val="00533693"/>
  </w:style>
  <w:style w:type="paragraph" w:styleId="Footer">
    <w:name w:val="footer"/>
    <w:basedOn w:val="Normal"/>
    <w:link w:val="FooterChar"/>
    <w:uiPriority w:val="99"/>
    <w:unhideWhenUsed/>
    <w:rsid w:val="00533693"/>
    <w:pPr>
      <w:tabs>
        <w:tab w:val="center" w:pos="4680"/>
        <w:tab w:val="right" w:pos="9360"/>
      </w:tabs>
    </w:pPr>
  </w:style>
  <w:style w:type="character" w:customStyle="1" w:styleId="FooterChar">
    <w:name w:val="Footer Char"/>
    <w:basedOn w:val="DefaultParagraphFont"/>
    <w:link w:val="Footer"/>
    <w:uiPriority w:val="99"/>
    <w:rsid w:val="00533693"/>
  </w:style>
  <w:style w:type="character" w:styleId="PageNumber">
    <w:name w:val="page number"/>
    <w:basedOn w:val="DefaultParagraphFont"/>
    <w:uiPriority w:val="99"/>
    <w:semiHidden/>
    <w:unhideWhenUsed/>
    <w:rsid w:val="00BB25CA"/>
  </w:style>
  <w:style w:type="character" w:styleId="Hyperlink">
    <w:name w:val="Hyperlink"/>
    <w:basedOn w:val="DefaultParagraphFont"/>
    <w:uiPriority w:val="99"/>
    <w:unhideWhenUsed/>
    <w:rsid w:val="00B272B7"/>
    <w:rPr>
      <w:color w:val="467886" w:themeColor="hyperlink"/>
      <w:u w:val="single"/>
    </w:rPr>
  </w:style>
  <w:style w:type="character" w:styleId="UnresolvedMention">
    <w:name w:val="Unresolved Mention"/>
    <w:basedOn w:val="DefaultParagraphFont"/>
    <w:uiPriority w:val="99"/>
    <w:semiHidden/>
    <w:unhideWhenUsed/>
    <w:rsid w:val="00B272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andrewconard.com/resourc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3</Pages>
  <Words>1387</Words>
  <Characters>7910</Characters>
  <Application>Microsoft Office Word</Application>
  <DocSecurity>0</DocSecurity>
  <Lines>65</Lines>
  <Paragraphs>18</Paragraphs>
  <ScaleCrop>false</ScaleCrop>
  <Company/>
  <LinksUpToDate>false</LinksUpToDate>
  <CharactersWithSpaces>9279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Conard</dc:creator>
  <cp:keywords/>
  <dc:description/>
  <cp:lastModifiedBy>Andrew Conard</cp:lastModifiedBy>
  <cp:revision>32</cp:revision>
  <dcterms:created xsi:type="dcterms:W3CDTF">2024-04-15T13:32:00Z</dcterms:created>
  <dcterms:modified xsi:type="dcterms:W3CDTF">2024-05-20T17:40:00Z</dcterms:modified>
</cp:coreProperties>
</file>